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40AC" w14:textId="77777777" w:rsidR="00447372" w:rsidRDefault="00447372" w:rsidP="00447372">
      <w:pPr>
        <w:spacing w:before="0"/>
        <w:jc w:val="right"/>
        <w:rPr>
          <w:sz w:val="24"/>
          <w:szCs w:val="24"/>
          <w:lang w:val="lv-LV"/>
        </w:rPr>
      </w:pPr>
      <w:r w:rsidRPr="00447372">
        <w:rPr>
          <w:sz w:val="24"/>
          <w:szCs w:val="24"/>
          <w:lang w:val="lv-LV"/>
        </w:rPr>
        <w:t xml:space="preserve">1.pielikums SIA “Bauskas ūdens” </w:t>
      </w:r>
    </w:p>
    <w:p w14:paraId="763F0067" w14:textId="77777777" w:rsidR="00447372" w:rsidRDefault="00447372" w:rsidP="00447372">
      <w:pPr>
        <w:spacing w:before="0"/>
        <w:jc w:val="right"/>
        <w:rPr>
          <w:sz w:val="24"/>
          <w:szCs w:val="24"/>
          <w:lang w:val="lv-LV"/>
        </w:rPr>
      </w:pPr>
      <w:r w:rsidRPr="00447372">
        <w:rPr>
          <w:sz w:val="24"/>
          <w:szCs w:val="24"/>
          <w:lang w:val="lv-LV"/>
        </w:rPr>
        <w:t xml:space="preserve">26.04.2023. dalībnieku ārkārtas </w:t>
      </w:r>
    </w:p>
    <w:p w14:paraId="4971ABF6" w14:textId="1F400650" w:rsidR="00447372" w:rsidRPr="00447372" w:rsidRDefault="00447372" w:rsidP="00447372">
      <w:pPr>
        <w:spacing w:before="0"/>
        <w:jc w:val="right"/>
        <w:rPr>
          <w:sz w:val="24"/>
          <w:szCs w:val="24"/>
          <w:lang w:val="lv-LV"/>
        </w:rPr>
      </w:pPr>
      <w:r w:rsidRPr="00447372">
        <w:rPr>
          <w:sz w:val="24"/>
          <w:szCs w:val="24"/>
          <w:lang w:val="lv-LV"/>
        </w:rPr>
        <w:t>sapulces protokolam Nr.3</w:t>
      </w:r>
    </w:p>
    <w:p w14:paraId="09EBC87D" w14:textId="77777777" w:rsidR="00447372" w:rsidRDefault="00447372" w:rsidP="00447372">
      <w:pPr>
        <w:spacing w:before="0"/>
        <w:jc w:val="center"/>
        <w:rPr>
          <w:b/>
          <w:bCs/>
          <w:sz w:val="24"/>
          <w:szCs w:val="24"/>
          <w:lang w:val="lv-LV"/>
        </w:rPr>
      </w:pPr>
    </w:p>
    <w:p w14:paraId="32E708F6" w14:textId="77777777" w:rsidR="00447372" w:rsidRDefault="00447372" w:rsidP="00447372">
      <w:pPr>
        <w:spacing w:before="0"/>
        <w:jc w:val="center"/>
        <w:rPr>
          <w:b/>
          <w:bCs/>
          <w:sz w:val="24"/>
          <w:szCs w:val="24"/>
          <w:lang w:val="lv-LV"/>
        </w:rPr>
      </w:pPr>
    </w:p>
    <w:p w14:paraId="597C9563" w14:textId="77777777" w:rsidR="00447372" w:rsidRDefault="00447372" w:rsidP="00447372">
      <w:pPr>
        <w:spacing w:before="0"/>
        <w:jc w:val="center"/>
        <w:rPr>
          <w:b/>
          <w:bCs/>
          <w:sz w:val="24"/>
          <w:szCs w:val="24"/>
          <w:lang w:val="lv-LV"/>
        </w:rPr>
      </w:pPr>
    </w:p>
    <w:p w14:paraId="50636F23" w14:textId="644F83B5" w:rsidR="00B76657" w:rsidRPr="00447372" w:rsidRDefault="00B76657" w:rsidP="00447372">
      <w:pPr>
        <w:spacing w:before="0"/>
        <w:jc w:val="center"/>
        <w:rPr>
          <w:b/>
          <w:bCs/>
          <w:sz w:val="24"/>
          <w:szCs w:val="24"/>
          <w:lang w:val="lv-LV"/>
        </w:rPr>
      </w:pPr>
      <w:r w:rsidRPr="00447372">
        <w:rPr>
          <w:b/>
          <w:bCs/>
          <w:sz w:val="24"/>
          <w:szCs w:val="24"/>
          <w:lang w:val="lv-LV"/>
        </w:rPr>
        <w:t>Bauskas novada pašvaldības kapitālsabiedrības SIA “Bauskas novada komunālserviss”</w:t>
      </w:r>
    </w:p>
    <w:p w14:paraId="725CB5FA" w14:textId="36D620EE" w:rsidR="00B76657" w:rsidRPr="00447372" w:rsidRDefault="00B76657" w:rsidP="00447372">
      <w:pPr>
        <w:spacing w:before="0"/>
        <w:jc w:val="center"/>
        <w:rPr>
          <w:b/>
          <w:bCs/>
          <w:sz w:val="24"/>
          <w:szCs w:val="24"/>
          <w:lang w:val="lv-LV"/>
        </w:rPr>
      </w:pPr>
      <w:r w:rsidRPr="00447372">
        <w:rPr>
          <w:b/>
          <w:bCs/>
          <w:sz w:val="24"/>
          <w:szCs w:val="24"/>
          <w:lang w:val="lv-LV"/>
        </w:rPr>
        <w:t>STATŪTI</w:t>
      </w:r>
    </w:p>
    <w:p w14:paraId="62808753" w14:textId="77777777" w:rsidR="00B76657" w:rsidRPr="00B76657" w:rsidRDefault="00B76657" w:rsidP="00B76657">
      <w:pPr>
        <w:spacing w:before="0"/>
        <w:rPr>
          <w:sz w:val="24"/>
          <w:szCs w:val="24"/>
          <w:lang w:val="lv-LV"/>
        </w:rPr>
      </w:pPr>
    </w:p>
    <w:p w14:paraId="2A096C36" w14:textId="4F4B1B46" w:rsidR="00B76657" w:rsidRPr="00CC6744" w:rsidRDefault="00B76657" w:rsidP="00CC6744">
      <w:pPr>
        <w:spacing w:before="0"/>
        <w:jc w:val="center"/>
        <w:rPr>
          <w:b/>
          <w:bCs/>
          <w:sz w:val="24"/>
          <w:szCs w:val="24"/>
          <w:lang w:val="lv-LV"/>
        </w:rPr>
      </w:pPr>
      <w:r w:rsidRPr="00CC6744">
        <w:rPr>
          <w:b/>
          <w:bCs/>
          <w:sz w:val="24"/>
          <w:szCs w:val="24"/>
          <w:lang w:val="lv-LV"/>
        </w:rPr>
        <w:t>I. Vispārīgie jautājumi</w:t>
      </w:r>
    </w:p>
    <w:p w14:paraId="1AE8AAF1" w14:textId="77777777" w:rsidR="00B76657" w:rsidRPr="00B76657" w:rsidRDefault="00B76657" w:rsidP="00B76657">
      <w:pPr>
        <w:spacing w:before="0"/>
        <w:rPr>
          <w:sz w:val="24"/>
          <w:szCs w:val="24"/>
          <w:lang w:val="lv-LV"/>
        </w:rPr>
      </w:pPr>
    </w:p>
    <w:p w14:paraId="771C03EB" w14:textId="71B90362" w:rsidR="00B76657" w:rsidRPr="00C151E4" w:rsidRDefault="00B76657" w:rsidP="00CC6744">
      <w:pPr>
        <w:pStyle w:val="Sarakstarindkopa"/>
        <w:numPr>
          <w:ilvl w:val="0"/>
          <w:numId w:val="5"/>
        </w:numPr>
        <w:tabs>
          <w:tab w:val="left" w:pos="426"/>
        </w:tabs>
        <w:spacing w:before="0"/>
        <w:jc w:val="both"/>
        <w:rPr>
          <w:sz w:val="24"/>
          <w:szCs w:val="24"/>
          <w:lang w:val="lv-LV"/>
        </w:rPr>
      </w:pPr>
      <w:r w:rsidRPr="00C151E4">
        <w:rPr>
          <w:sz w:val="24"/>
          <w:szCs w:val="24"/>
          <w:lang w:val="lv-LV"/>
        </w:rPr>
        <w:t>Sabiedrības firma: SIA “Bauskas novada komunālserviss” (</w:t>
      </w:r>
      <w:r w:rsidRPr="00C151E4">
        <w:rPr>
          <w:bCs/>
          <w:sz w:val="24"/>
          <w:szCs w:val="24"/>
          <w:lang w:val="lv-LV"/>
        </w:rPr>
        <w:t>turpmāk – sabiedrība).</w:t>
      </w:r>
    </w:p>
    <w:p w14:paraId="2BA3A18F" w14:textId="603D3FB2" w:rsidR="00B76657" w:rsidRPr="00C151E4" w:rsidRDefault="00B76657" w:rsidP="00447372">
      <w:pPr>
        <w:pStyle w:val="Sarakstarindkopa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sz w:val="24"/>
          <w:szCs w:val="24"/>
          <w:lang w:val="lv-LV"/>
        </w:rPr>
      </w:pPr>
      <w:r w:rsidRPr="00C151E4">
        <w:rPr>
          <w:bCs/>
          <w:sz w:val="24"/>
          <w:szCs w:val="24"/>
          <w:lang w:val="lv-LV"/>
        </w:rPr>
        <w:t>Sabiedrības komercdarbības veidi (NACE klasifikators):</w:t>
      </w:r>
    </w:p>
    <w:p w14:paraId="20F334C7" w14:textId="76F3730D" w:rsidR="00B76657" w:rsidRPr="00C151E4" w:rsidRDefault="00B76657" w:rsidP="00CC6744">
      <w:pPr>
        <w:pStyle w:val="Sarakstarindkopa"/>
        <w:numPr>
          <w:ilvl w:val="1"/>
          <w:numId w:val="5"/>
        </w:numPr>
        <w:tabs>
          <w:tab w:val="left" w:pos="426"/>
        </w:tabs>
        <w:spacing w:before="0"/>
        <w:ind w:firstLine="0"/>
        <w:jc w:val="both"/>
        <w:rPr>
          <w:sz w:val="24"/>
          <w:szCs w:val="24"/>
          <w:lang w:val="lv-LV"/>
        </w:rPr>
      </w:pPr>
      <w:r w:rsidRPr="00C151E4">
        <w:rPr>
          <w:sz w:val="24"/>
          <w:szCs w:val="24"/>
          <w:lang w:val="lv-LV"/>
        </w:rPr>
        <w:t>ūdens ieguve, attīrīšana un apgāde (36.00);</w:t>
      </w:r>
    </w:p>
    <w:p w14:paraId="0B94DFD4" w14:textId="48780782" w:rsidR="00B76657" w:rsidRPr="00C151E4" w:rsidRDefault="00B76657" w:rsidP="00CC6744">
      <w:pPr>
        <w:pStyle w:val="Sarakstarindkopa"/>
        <w:numPr>
          <w:ilvl w:val="1"/>
          <w:numId w:val="5"/>
        </w:numPr>
        <w:tabs>
          <w:tab w:val="left" w:pos="426"/>
        </w:tabs>
        <w:spacing w:before="0"/>
        <w:ind w:firstLine="0"/>
        <w:jc w:val="both"/>
        <w:rPr>
          <w:sz w:val="24"/>
          <w:szCs w:val="24"/>
          <w:lang w:val="lv-LV"/>
        </w:rPr>
      </w:pPr>
      <w:r w:rsidRPr="00C151E4">
        <w:rPr>
          <w:sz w:val="24"/>
          <w:szCs w:val="24"/>
          <w:lang w:val="lv-LV"/>
        </w:rPr>
        <w:t>notekūdeņu savākšana un attīrīšana (37.00);</w:t>
      </w:r>
    </w:p>
    <w:p w14:paraId="7FD49256" w14:textId="34AD3DF2" w:rsidR="00B76657" w:rsidRPr="00C151E4" w:rsidRDefault="00B76657" w:rsidP="00CC6744">
      <w:pPr>
        <w:pStyle w:val="Sarakstarindkopa"/>
        <w:numPr>
          <w:ilvl w:val="1"/>
          <w:numId w:val="5"/>
        </w:numPr>
        <w:tabs>
          <w:tab w:val="left" w:pos="426"/>
        </w:tabs>
        <w:spacing w:before="0"/>
        <w:ind w:firstLine="0"/>
        <w:jc w:val="both"/>
        <w:rPr>
          <w:sz w:val="24"/>
          <w:szCs w:val="24"/>
          <w:lang w:val="lv-LV"/>
        </w:rPr>
      </w:pPr>
      <w:r w:rsidRPr="00C151E4">
        <w:rPr>
          <w:sz w:val="24"/>
          <w:szCs w:val="24"/>
          <w:lang w:val="lv-LV"/>
        </w:rPr>
        <w:t>ūdensapgādes sistēmu būvniecība (42.21);</w:t>
      </w:r>
    </w:p>
    <w:p w14:paraId="07E213E1" w14:textId="1C23B91E" w:rsidR="00B76657" w:rsidRPr="00C151E4" w:rsidRDefault="00B76657" w:rsidP="00CC6744">
      <w:pPr>
        <w:pStyle w:val="Sarakstarindkopa"/>
        <w:numPr>
          <w:ilvl w:val="1"/>
          <w:numId w:val="5"/>
        </w:numPr>
        <w:tabs>
          <w:tab w:val="left" w:pos="426"/>
        </w:tabs>
        <w:spacing w:before="0"/>
        <w:ind w:firstLine="0"/>
        <w:jc w:val="both"/>
        <w:rPr>
          <w:sz w:val="24"/>
          <w:szCs w:val="24"/>
          <w:lang w:val="lv-LV"/>
        </w:rPr>
      </w:pPr>
      <w:r w:rsidRPr="00C151E4">
        <w:rPr>
          <w:sz w:val="24"/>
          <w:szCs w:val="24"/>
          <w:lang w:val="lv-LV"/>
        </w:rPr>
        <w:t>citur neklasificēti individuālie pakalpojumi (96.09);</w:t>
      </w:r>
    </w:p>
    <w:p w14:paraId="7EAF254A" w14:textId="149804D8" w:rsidR="00B76657" w:rsidRPr="00C151E4" w:rsidRDefault="00B76657" w:rsidP="00CC6744">
      <w:pPr>
        <w:pStyle w:val="Sarakstarindkopa"/>
        <w:numPr>
          <w:ilvl w:val="1"/>
          <w:numId w:val="5"/>
        </w:numPr>
        <w:tabs>
          <w:tab w:val="left" w:pos="426"/>
        </w:tabs>
        <w:spacing w:before="0"/>
        <w:ind w:firstLine="0"/>
        <w:jc w:val="both"/>
        <w:rPr>
          <w:sz w:val="24"/>
          <w:szCs w:val="24"/>
          <w:lang w:val="lv-LV"/>
        </w:rPr>
      </w:pPr>
      <w:r w:rsidRPr="00C151E4">
        <w:rPr>
          <w:bCs/>
          <w:sz w:val="24"/>
          <w:szCs w:val="24"/>
          <w:lang w:val="lv-LV"/>
        </w:rPr>
        <w:t>tvaika piegāde un gaisa kondicionēšana (35.30);</w:t>
      </w:r>
    </w:p>
    <w:p w14:paraId="0FACEC56" w14:textId="475F629C" w:rsidR="00B76657" w:rsidRPr="00C151E4" w:rsidRDefault="006F0237" w:rsidP="00CC6744">
      <w:pPr>
        <w:pStyle w:val="Sarakstarindkopa"/>
        <w:numPr>
          <w:ilvl w:val="1"/>
          <w:numId w:val="5"/>
        </w:numPr>
        <w:tabs>
          <w:tab w:val="left" w:pos="426"/>
        </w:tabs>
        <w:spacing w:before="0"/>
        <w:ind w:firstLine="0"/>
        <w:jc w:val="both"/>
        <w:rPr>
          <w:sz w:val="24"/>
          <w:szCs w:val="24"/>
          <w:lang w:val="lv-LV"/>
        </w:rPr>
      </w:pPr>
      <w:r w:rsidRPr="00C151E4">
        <w:rPr>
          <w:bCs/>
          <w:sz w:val="24"/>
          <w:szCs w:val="24"/>
          <w:lang w:val="lv-LV"/>
        </w:rPr>
        <w:t>s</w:t>
      </w:r>
      <w:r w:rsidR="00B76657" w:rsidRPr="00C151E4">
        <w:rPr>
          <w:bCs/>
          <w:sz w:val="24"/>
          <w:szCs w:val="24"/>
          <w:lang w:val="lv-LV"/>
        </w:rPr>
        <w:t>ava nekustamā īpašuma pirkšana un pārdošana (68.10);</w:t>
      </w:r>
    </w:p>
    <w:p w14:paraId="137A74F9" w14:textId="6B9F11B3" w:rsidR="00B76657" w:rsidRPr="00C151E4" w:rsidRDefault="006F0237" w:rsidP="00CC6744">
      <w:pPr>
        <w:pStyle w:val="Sarakstarindkopa"/>
        <w:numPr>
          <w:ilvl w:val="1"/>
          <w:numId w:val="5"/>
        </w:numPr>
        <w:tabs>
          <w:tab w:val="left" w:pos="426"/>
        </w:tabs>
        <w:spacing w:before="0"/>
        <w:ind w:firstLine="0"/>
        <w:jc w:val="both"/>
        <w:rPr>
          <w:sz w:val="24"/>
          <w:szCs w:val="24"/>
          <w:lang w:val="lv-LV"/>
        </w:rPr>
      </w:pPr>
      <w:r w:rsidRPr="00C151E4">
        <w:rPr>
          <w:bCs/>
          <w:sz w:val="24"/>
          <w:szCs w:val="24"/>
          <w:lang w:val="lv-LV"/>
        </w:rPr>
        <w:t>n</w:t>
      </w:r>
      <w:r w:rsidR="00B76657" w:rsidRPr="00C151E4">
        <w:rPr>
          <w:bCs/>
          <w:sz w:val="24"/>
          <w:szCs w:val="24"/>
          <w:lang w:val="lv-LV"/>
        </w:rPr>
        <w:t>ekustamā īpašuma pārvaldīšana par atlīdzību vai uz līguma pamata (68.32);</w:t>
      </w:r>
    </w:p>
    <w:p w14:paraId="37F15B56" w14:textId="7CB032E0" w:rsidR="00B76657" w:rsidRPr="00C151E4" w:rsidRDefault="006F0237" w:rsidP="00CC6744">
      <w:pPr>
        <w:pStyle w:val="Sarakstarindkopa"/>
        <w:numPr>
          <w:ilvl w:val="1"/>
          <w:numId w:val="5"/>
        </w:numPr>
        <w:tabs>
          <w:tab w:val="left" w:pos="426"/>
        </w:tabs>
        <w:spacing w:before="0"/>
        <w:ind w:firstLine="0"/>
        <w:jc w:val="both"/>
        <w:rPr>
          <w:sz w:val="24"/>
          <w:szCs w:val="24"/>
          <w:lang w:val="lv-LV"/>
        </w:rPr>
      </w:pPr>
      <w:r w:rsidRPr="00C151E4">
        <w:rPr>
          <w:bCs/>
          <w:sz w:val="24"/>
          <w:szCs w:val="24"/>
          <w:lang w:val="lv-LV"/>
        </w:rPr>
        <w:t>a</w:t>
      </w:r>
      <w:r w:rsidR="00B76657" w:rsidRPr="00C151E4">
        <w:rPr>
          <w:bCs/>
          <w:sz w:val="24"/>
          <w:szCs w:val="24"/>
          <w:lang w:val="lv-LV"/>
        </w:rPr>
        <w:t>tkritumu savākšana (38.1);</w:t>
      </w:r>
    </w:p>
    <w:p w14:paraId="1A2A2A55" w14:textId="2C062369" w:rsidR="00B76657" w:rsidRPr="00C151E4" w:rsidRDefault="006F0237" w:rsidP="00CC6744">
      <w:pPr>
        <w:pStyle w:val="Sarakstarindkopa"/>
        <w:numPr>
          <w:ilvl w:val="1"/>
          <w:numId w:val="5"/>
        </w:numPr>
        <w:tabs>
          <w:tab w:val="left" w:pos="426"/>
        </w:tabs>
        <w:spacing w:before="0"/>
        <w:ind w:firstLine="0"/>
        <w:jc w:val="both"/>
        <w:rPr>
          <w:sz w:val="24"/>
          <w:szCs w:val="24"/>
          <w:lang w:val="lv-LV"/>
        </w:rPr>
      </w:pPr>
      <w:r w:rsidRPr="00C151E4">
        <w:rPr>
          <w:bCs/>
          <w:sz w:val="24"/>
          <w:szCs w:val="24"/>
          <w:lang w:val="lv-LV"/>
        </w:rPr>
        <w:t>a</w:t>
      </w:r>
      <w:r w:rsidR="00B76657" w:rsidRPr="00C151E4">
        <w:rPr>
          <w:bCs/>
          <w:sz w:val="24"/>
          <w:szCs w:val="24"/>
          <w:lang w:val="lv-LV"/>
        </w:rPr>
        <w:t>inavu veidošanas un uzturēšanas darbības (81.30).</w:t>
      </w:r>
    </w:p>
    <w:p w14:paraId="014E5504" w14:textId="77777777" w:rsidR="00B76657" w:rsidRPr="00C151E4" w:rsidRDefault="00B76657" w:rsidP="00CC6744">
      <w:pPr>
        <w:tabs>
          <w:tab w:val="left" w:pos="426"/>
        </w:tabs>
        <w:spacing w:before="0"/>
        <w:jc w:val="both"/>
        <w:rPr>
          <w:sz w:val="24"/>
          <w:szCs w:val="24"/>
          <w:lang w:val="lv-LV"/>
        </w:rPr>
      </w:pPr>
    </w:p>
    <w:p w14:paraId="3379FDDA" w14:textId="076753F6" w:rsidR="00B76657" w:rsidRPr="00C151E4" w:rsidRDefault="00B76657" w:rsidP="00CC6744">
      <w:pPr>
        <w:pStyle w:val="Sarakstarindkopa"/>
        <w:numPr>
          <w:ilvl w:val="0"/>
          <w:numId w:val="5"/>
        </w:numPr>
        <w:tabs>
          <w:tab w:val="left" w:pos="426"/>
        </w:tabs>
        <w:spacing w:before="0"/>
        <w:jc w:val="both"/>
        <w:rPr>
          <w:sz w:val="24"/>
          <w:szCs w:val="24"/>
          <w:lang w:val="lv-LV"/>
        </w:rPr>
      </w:pPr>
      <w:r w:rsidRPr="00C151E4">
        <w:rPr>
          <w:sz w:val="24"/>
          <w:szCs w:val="24"/>
          <w:lang w:val="lv-LV"/>
        </w:rPr>
        <w:t>Paziņojumus par dalībnieku sapulces sasaukšanu un ar tiem saistītos dokumentus sabiedrības pārvaldes un kontroles institūcijām un sabiedrības locekļiem nosūta pa pastu vai elektr</w:t>
      </w:r>
      <w:r w:rsidR="00CC6744" w:rsidRPr="00C151E4">
        <w:rPr>
          <w:sz w:val="24"/>
          <w:szCs w:val="24"/>
          <w:lang w:val="lv-LV"/>
        </w:rPr>
        <w:t>o</w:t>
      </w:r>
      <w:r w:rsidRPr="00C151E4">
        <w:rPr>
          <w:sz w:val="24"/>
          <w:szCs w:val="24"/>
          <w:lang w:val="lv-LV"/>
        </w:rPr>
        <w:t>niski uz adresē</w:t>
      </w:r>
      <w:r w:rsidR="00447372" w:rsidRPr="00C151E4">
        <w:rPr>
          <w:sz w:val="24"/>
          <w:szCs w:val="24"/>
          <w:lang w:val="lv-LV"/>
        </w:rPr>
        <w:t>m</w:t>
      </w:r>
      <w:r w:rsidRPr="00C151E4">
        <w:rPr>
          <w:sz w:val="24"/>
          <w:szCs w:val="24"/>
          <w:lang w:val="lv-LV"/>
        </w:rPr>
        <w:t>, kuras ir paziņotas sabiedrībai vai nodo</w:t>
      </w:r>
      <w:r w:rsidR="00447372" w:rsidRPr="00C151E4">
        <w:rPr>
          <w:sz w:val="24"/>
          <w:szCs w:val="24"/>
          <w:lang w:val="lv-LV"/>
        </w:rPr>
        <w:t>d</w:t>
      </w:r>
      <w:r w:rsidRPr="00C151E4">
        <w:rPr>
          <w:sz w:val="24"/>
          <w:szCs w:val="24"/>
          <w:lang w:val="lv-LV"/>
        </w:rPr>
        <w:t xml:space="preserve"> personīgi.</w:t>
      </w:r>
    </w:p>
    <w:p w14:paraId="08CED392" w14:textId="77777777" w:rsidR="00CC6744" w:rsidRPr="00C151E4" w:rsidRDefault="00CC6744" w:rsidP="00CC6744">
      <w:pPr>
        <w:tabs>
          <w:tab w:val="left" w:pos="426"/>
        </w:tabs>
        <w:spacing w:before="0"/>
        <w:jc w:val="both"/>
        <w:rPr>
          <w:sz w:val="24"/>
          <w:szCs w:val="24"/>
          <w:lang w:val="lv-LV"/>
        </w:rPr>
      </w:pPr>
    </w:p>
    <w:p w14:paraId="2785264E" w14:textId="074FD7F0" w:rsidR="00CC6744" w:rsidRPr="00C151E4" w:rsidRDefault="00CC6744" w:rsidP="00CC6744">
      <w:pPr>
        <w:tabs>
          <w:tab w:val="left" w:pos="426"/>
        </w:tabs>
        <w:spacing w:before="0"/>
        <w:jc w:val="center"/>
        <w:rPr>
          <w:b/>
          <w:bCs/>
          <w:sz w:val="24"/>
          <w:szCs w:val="24"/>
          <w:lang w:val="lv-LV"/>
        </w:rPr>
      </w:pPr>
      <w:r w:rsidRPr="00C151E4">
        <w:rPr>
          <w:b/>
          <w:bCs/>
          <w:sz w:val="24"/>
          <w:szCs w:val="24"/>
          <w:lang w:val="lv-LV"/>
        </w:rPr>
        <w:t>II. Pamatkapitāls un daļa</w:t>
      </w:r>
    </w:p>
    <w:p w14:paraId="40EE0340" w14:textId="77777777" w:rsidR="00CC6744" w:rsidRPr="00C151E4" w:rsidRDefault="00CC6744" w:rsidP="00CC6744">
      <w:pPr>
        <w:tabs>
          <w:tab w:val="left" w:pos="426"/>
        </w:tabs>
        <w:spacing w:before="0"/>
        <w:jc w:val="both"/>
        <w:rPr>
          <w:sz w:val="24"/>
          <w:szCs w:val="24"/>
          <w:lang w:val="lv-LV"/>
        </w:rPr>
      </w:pPr>
    </w:p>
    <w:p w14:paraId="22AFA482" w14:textId="5D2F15AB" w:rsidR="00B76657" w:rsidRPr="00C151E4" w:rsidRDefault="00CC6744" w:rsidP="00CC6744">
      <w:pPr>
        <w:pStyle w:val="Sarakstarindkopa"/>
        <w:numPr>
          <w:ilvl w:val="0"/>
          <w:numId w:val="5"/>
        </w:numPr>
        <w:tabs>
          <w:tab w:val="left" w:pos="426"/>
        </w:tabs>
        <w:spacing w:before="0"/>
        <w:jc w:val="both"/>
        <w:rPr>
          <w:sz w:val="24"/>
          <w:szCs w:val="24"/>
          <w:lang w:val="lv-LV"/>
        </w:rPr>
      </w:pPr>
      <w:r w:rsidRPr="00C151E4">
        <w:rPr>
          <w:sz w:val="24"/>
          <w:szCs w:val="24"/>
          <w:lang w:val="lv-LV"/>
        </w:rPr>
        <w:t xml:space="preserve">Sabiedrības pamatkapitāls ir 3 507 180 </w:t>
      </w:r>
      <w:proofErr w:type="spellStart"/>
      <w:r w:rsidRPr="00C151E4">
        <w:rPr>
          <w:i/>
          <w:iCs/>
          <w:sz w:val="24"/>
          <w:szCs w:val="24"/>
          <w:lang w:val="lv-LV"/>
        </w:rPr>
        <w:t>euro</w:t>
      </w:r>
      <w:proofErr w:type="spellEnd"/>
      <w:r w:rsidRPr="00C151E4">
        <w:rPr>
          <w:sz w:val="24"/>
          <w:szCs w:val="24"/>
          <w:lang w:val="lv-LV"/>
        </w:rPr>
        <w:t>.</w:t>
      </w:r>
    </w:p>
    <w:p w14:paraId="47A54980" w14:textId="7E79DE79" w:rsidR="00CC6744" w:rsidRPr="00C151E4" w:rsidRDefault="00CC6744" w:rsidP="00447372">
      <w:pPr>
        <w:pStyle w:val="Sarakstarindkopa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sz w:val="24"/>
          <w:szCs w:val="24"/>
          <w:lang w:val="lv-LV"/>
        </w:rPr>
      </w:pPr>
      <w:r w:rsidRPr="00C151E4">
        <w:rPr>
          <w:sz w:val="24"/>
          <w:szCs w:val="24"/>
          <w:lang w:val="lv-LV"/>
        </w:rPr>
        <w:t>Sabiedrības pamatkapitāls ir sadalīts 3 507 180 kapitāla daļās.</w:t>
      </w:r>
    </w:p>
    <w:p w14:paraId="7A885B4B" w14:textId="264D48E0" w:rsidR="00CC6744" w:rsidRPr="00C151E4" w:rsidRDefault="00CC6744" w:rsidP="00447372">
      <w:pPr>
        <w:pStyle w:val="Sarakstarindkopa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sz w:val="24"/>
          <w:szCs w:val="24"/>
          <w:lang w:val="lv-LV"/>
        </w:rPr>
      </w:pPr>
      <w:r w:rsidRPr="00C151E4">
        <w:rPr>
          <w:sz w:val="24"/>
          <w:szCs w:val="24"/>
          <w:lang w:val="lv-LV"/>
        </w:rPr>
        <w:t xml:space="preserve">Sabiedrības kapitāla daļas nominālvērtība ir vieno </w:t>
      </w:r>
      <w:proofErr w:type="spellStart"/>
      <w:r w:rsidRPr="00C151E4">
        <w:rPr>
          <w:i/>
          <w:iCs/>
          <w:sz w:val="24"/>
          <w:szCs w:val="24"/>
          <w:lang w:val="lv-LV"/>
        </w:rPr>
        <w:t>euro</w:t>
      </w:r>
      <w:proofErr w:type="spellEnd"/>
      <w:r w:rsidRPr="00C151E4">
        <w:rPr>
          <w:sz w:val="24"/>
          <w:szCs w:val="24"/>
          <w:lang w:val="lv-LV"/>
        </w:rPr>
        <w:t>.</w:t>
      </w:r>
    </w:p>
    <w:p w14:paraId="6E1EDC01" w14:textId="77777777" w:rsidR="00CC6744" w:rsidRPr="00C151E4" w:rsidRDefault="00CC6744" w:rsidP="00CC6744">
      <w:pPr>
        <w:tabs>
          <w:tab w:val="left" w:pos="426"/>
        </w:tabs>
        <w:spacing w:before="0"/>
        <w:jc w:val="both"/>
        <w:rPr>
          <w:sz w:val="24"/>
          <w:szCs w:val="24"/>
          <w:lang w:val="lv-LV"/>
        </w:rPr>
      </w:pPr>
    </w:p>
    <w:p w14:paraId="07EDBE37" w14:textId="42A4DEF1" w:rsidR="00CC6744" w:rsidRPr="00C151E4" w:rsidRDefault="00CC6744" w:rsidP="00CC6744">
      <w:pPr>
        <w:tabs>
          <w:tab w:val="left" w:pos="426"/>
        </w:tabs>
        <w:spacing w:before="0"/>
        <w:jc w:val="center"/>
        <w:rPr>
          <w:b/>
          <w:bCs/>
          <w:sz w:val="24"/>
          <w:szCs w:val="24"/>
          <w:lang w:val="lv-LV"/>
        </w:rPr>
      </w:pPr>
      <w:r w:rsidRPr="00C151E4">
        <w:rPr>
          <w:b/>
          <w:bCs/>
          <w:sz w:val="24"/>
          <w:szCs w:val="24"/>
          <w:lang w:val="lv-LV"/>
        </w:rPr>
        <w:t>III. Valdes loceklis</w:t>
      </w:r>
    </w:p>
    <w:p w14:paraId="0E0E5994" w14:textId="77777777" w:rsidR="00CC6744" w:rsidRPr="00C151E4" w:rsidRDefault="00CC6744" w:rsidP="00CC6744">
      <w:pPr>
        <w:tabs>
          <w:tab w:val="left" w:pos="426"/>
        </w:tabs>
        <w:spacing w:before="0"/>
        <w:jc w:val="both"/>
        <w:rPr>
          <w:sz w:val="24"/>
          <w:szCs w:val="24"/>
          <w:lang w:val="lv-LV"/>
        </w:rPr>
      </w:pPr>
    </w:p>
    <w:p w14:paraId="3578EFDF" w14:textId="42FA3902" w:rsidR="00CC6744" w:rsidRPr="00C151E4" w:rsidRDefault="00CC6744" w:rsidP="00CC6744">
      <w:pPr>
        <w:pStyle w:val="Sarakstarindkopa"/>
        <w:numPr>
          <w:ilvl w:val="0"/>
          <w:numId w:val="5"/>
        </w:numPr>
        <w:tabs>
          <w:tab w:val="left" w:pos="426"/>
        </w:tabs>
        <w:spacing w:before="0"/>
        <w:jc w:val="both"/>
        <w:rPr>
          <w:sz w:val="24"/>
          <w:szCs w:val="24"/>
          <w:lang w:val="lv-LV"/>
        </w:rPr>
      </w:pPr>
      <w:r w:rsidRPr="00C151E4">
        <w:rPr>
          <w:sz w:val="24"/>
          <w:szCs w:val="24"/>
          <w:lang w:val="lv-LV"/>
        </w:rPr>
        <w:t>Valdes sastāvā ir viens valdes loceklis.</w:t>
      </w:r>
    </w:p>
    <w:p w14:paraId="3E6F0073" w14:textId="6C02AC34" w:rsidR="00CC6744" w:rsidRPr="00C151E4" w:rsidRDefault="00CC6744" w:rsidP="00447372">
      <w:pPr>
        <w:pStyle w:val="Sarakstarindkopa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sz w:val="24"/>
          <w:szCs w:val="24"/>
          <w:lang w:val="lv-LV"/>
        </w:rPr>
      </w:pPr>
      <w:r w:rsidRPr="00C151E4">
        <w:rPr>
          <w:sz w:val="24"/>
          <w:szCs w:val="24"/>
          <w:lang w:val="lv-LV"/>
        </w:rPr>
        <w:t>Valdes locekli ievēlē amatā uz pieciem gadiem.</w:t>
      </w:r>
    </w:p>
    <w:p w14:paraId="1F4E9E13" w14:textId="77777777" w:rsidR="00CC6744" w:rsidRPr="00C151E4" w:rsidRDefault="00CC6744" w:rsidP="00CC6744">
      <w:pPr>
        <w:tabs>
          <w:tab w:val="left" w:pos="426"/>
        </w:tabs>
        <w:spacing w:before="0"/>
        <w:jc w:val="both"/>
        <w:rPr>
          <w:sz w:val="24"/>
          <w:szCs w:val="24"/>
          <w:lang w:val="lv-LV"/>
        </w:rPr>
      </w:pPr>
    </w:p>
    <w:p w14:paraId="255E8AED" w14:textId="77777777" w:rsidR="00CC6744" w:rsidRPr="00C151E4" w:rsidRDefault="00CC6744" w:rsidP="00CC6744">
      <w:pPr>
        <w:tabs>
          <w:tab w:val="left" w:pos="426"/>
        </w:tabs>
        <w:spacing w:before="0"/>
        <w:jc w:val="both"/>
        <w:rPr>
          <w:sz w:val="24"/>
          <w:szCs w:val="24"/>
          <w:lang w:val="lv-LV"/>
        </w:rPr>
      </w:pPr>
    </w:p>
    <w:p w14:paraId="2E08807F" w14:textId="77777777" w:rsidR="00CC6744" w:rsidRPr="00C151E4" w:rsidRDefault="00CC6744" w:rsidP="00CC6744">
      <w:pPr>
        <w:tabs>
          <w:tab w:val="left" w:pos="426"/>
        </w:tabs>
        <w:spacing w:before="0"/>
        <w:rPr>
          <w:sz w:val="24"/>
          <w:szCs w:val="24"/>
          <w:lang w:val="lv-LV"/>
        </w:rPr>
      </w:pPr>
    </w:p>
    <w:p w14:paraId="3E79DC3A" w14:textId="6EFAFEA9" w:rsidR="00CC6744" w:rsidRPr="00C151E4" w:rsidRDefault="00CC6744" w:rsidP="00CC6744">
      <w:pPr>
        <w:tabs>
          <w:tab w:val="left" w:pos="426"/>
        </w:tabs>
        <w:spacing w:before="0"/>
        <w:rPr>
          <w:sz w:val="24"/>
          <w:szCs w:val="24"/>
          <w:lang w:val="lv-LV"/>
        </w:rPr>
      </w:pPr>
      <w:r w:rsidRPr="00C151E4">
        <w:rPr>
          <w:sz w:val="24"/>
          <w:szCs w:val="24"/>
          <w:lang w:val="lv-LV"/>
        </w:rPr>
        <w:t>Kapitāla daļu turētāja pārstāvis</w:t>
      </w:r>
    </w:p>
    <w:p w14:paraId="7E522507" w14:textId="0F6672E9" w:rsidR="00CC6744" w:rsidRPr="00C151E4" w:rsidRDefault="00CC6744" w:rsidP="00CC6744">
      <w:pPr>
        <w:tabs>
          <w:tab w:val="left" w:pos="426"/>
        </w:tabs>
        <w:spacing w:before="0"/>
        <w:rPr>
          <w:sz w:val="24"/>
          <w:szCs w:val="24"/>
          <w:lang w:val="lv-LV"/>
        </w:rPr>
      </w:pPr>
      <w:r w:rsidRPr="00C151E4">
        <w:rPr>
          <w:sz w:val="24"/>
          <w:szCs w:val="24"/>
          <w:lang w:val="lv-LV"/>
        </w:rPr>
        <w:t xml:space="preserve">Bauskas novada pašvaldības izpilddirektors _____________________________ </w:t>
      </w:r>
      <w:proofErr w:type="spellStart"/>
      <w:r w:rsidRPr="00C151E4">
        <w:rPr>
          <w:sz w:val="24"/>
          <w:szCs w:val="24"/>
          <w:lang w:val="lv-LV"/>
        </w:rPr>
        <w:t>I.Romānovs</w:t>
      </w:r>
      <w:proofErr w:type="spellEnd"/>
    </w:p>
    <w:p w14:paraId="53CA662D" w14:textId="77777777" w:rsidR="00CC6744" w:rsidRPr="00C151E4" w:rsidRDefault="00CC6744" w:rsidP="00CC6744">
      <w:pPr>
        <w:tabs>
          <w:tab w:val="left" w:pos="426"/>
        </w:tabs>
        <w:spacing w:before="0"/>
        <w:rPr>
          <w:sz w:val="24"/>
          <w:szCs w:val="24"/>
          <w:lang w:val="lv-LV"/>
        </w:rPr>
      </w:pPr>
    </w:p>
    <w:p w14:paraId="2B0010DA" w14:textId="77777777" w:rsidR="00CC6744" w:rsidRPr="00C151E4" w:rsidRDefault="00CC6744" w:rsidP="00CC6744">
      <w:pPr>
        <w:tabs>
          <w:tab w:val="left" w:pos="426"/>
        </w:tabs>
        <w:spacing w:before="0"/>
        <w:rPr>
          <w:sz w:val="24"/>
          <w:szCs w:val="24"/>
          <w:lang w:val="lv-LV"/>
        </w:rPr>
      </w:pPr>
    </w:p>
    <w:p w14:paraId="79E49AF1" w14:textId="241FB1F6" w:rsidR="00CC6744" w:rsidRPr="00C151E4" w:rsidRDefault="00CC6744" w:rsidP="00CC6744">
      <w:pPr>
        <w:tabs>
          <w:tab w:val="left" w:pos="426"/>
        </w:tabs>
        <w:spacing w:before="0"/>
        <w:rPr>
          <w:sz w:val="24"/>
          <w:szCs w:val="24"/>
          <w:lang w:val="lv-LV"/>
        </w:rPr>
      </w:pPr>
      <w:r w:rsidRPr="00C151E4">
        <w:rPr>
          <w:sz w:val="24"/>
          <w:szCs w:val="24"/>
          <w:lang w:val="lv-LV"/>
        </w:rPr>
        <w:t>Bauskā, 2023.gada 26.aprīlī</w:t>
      </w:r>
    </w:p>
    <w:sectPr w:rsidR="00CC6744" w:rsidRPr="00C151E4" w:rsidSect="00255737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A4"/>
    <w:multiLevelType w:val="multilevel"/>
    <w:tmpl w:val="0BFAD3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7836C2"/>
    <w:multiLevelType w:val="hybridMultilevel"/>
    <w:tmpl w:val="E5E4F3F4"/>
    <w:lvl w:ilvl="0" w:tplc="5240F3DE">
      <w:start w:val="1"/>
      <w:numFmt w:val="decimal"/>
      <w:pStyle w:val="Parakstszemobjekta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E724F"/>
    <w:multiLevelType w:val="hybridMultilevel"/>
    <w:tmpl w:val="1D24762C"/>
    <w:lvl w:ilvl="0" w:tplc="2FCCE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332BD"/>
    <w:multiLevelType w:val="hybridMultilevel"/>
    <w:tmpl w:val="451236D0"/>
    <w:lvl w:ilvl="0" w:tplc="13A64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34F5D"/>
    <w:multiLevelType w:val="hybridMultilevel"/>
    <w:tmpl w:val="8CC6F97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0231688">
    <w:abstractNumId w:val="1"/>
  </w:num>
  <w:num w:numId="2" w16cid:durableId="1049307292">
    <w:abstractNumId w:val="2"/>
  </w:num>
  <w:num w:numId="3" w16cid:durableId="2075348076">
    <w:abstractNumId w:val="3"/>
  </w:num>
  <w:num w:numId="4" w16cid:durableId="2087148695">
    <w:abstractNumId w:val="4"/>
  </w:num>
  <w:num w:numId="5" w16cid:durableId="9478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57"/>
    <w:rsid w:val="00255737"/>
    <w:rsid w:val="00447372"/>
    <w:rsid w:val="006F0237"/>
    <w:rsid w:val="00956DF4"/>
    <w:rsid w:val="00B76657"/>
    <w:rsid w:val="00C14814"/>
    <w:rsid w:val="00C151E4"/>
    <w:rsid w:val="00CC6744"/>
    <w:rsid w:val="00DA6627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B1A1"/>
  <w15:chartTrackingRefBased/>
  <w15:docId w15:val="{5D588D79-4908-4453-B9A8-DCA51EA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A6627"/>
    <w:pPr>
      <w:suppressAutoHyphens/>
      <w:spacing w:before="120" w:after="0" w:line="240" w:lineRule="auto"/>
    </w:pPr>
    <w:rPr>
      <w:rFonts w:ascii="Times New Roman" w:hAnsi="Times New Roman" w:cs="Times New Roman"/>
      <w:kern w:val="0"/>
      <w:szCs w:val="20"/>
      <w:lang w:val="en-US" w:eastAsia="ar-SA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qFormat/>
    <w:rsid w:val="00DA6627"/>
    <w:pPr>
      <w:numPr>
        <w:numId w:val="1"/>
      </w:numPr>
      <w:suppressLineNumbers/>
      <w:jc w:val="both"/>
    </w:pPr>
    <w:rPr>
      <w:rFonts w:cs="Mangal"/>
      <w:iCs/>
      <w:szCs w:val="24"/>
    </w:rPr>
  </w:style>
  <w:style w:type="paragraph" w:styleId="Sarakstarindkopa">
    <w:name w:val="List Paragraph"/>
    <w:basedOn w:val="Parasts"/>
    <w:uiPriority w:val="34"/>
    <w:qFormat/>
    <w:rsid w:val="00B7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Dzintars Cāzers</dc:creator>
  <cp:keywords/>
  <dc:description/>
  <cp:lastModifiedBy>Ivars Romānovs</cp:lastModifiedBy>
  <cp:revision>2</cp:revision>
  <dcterms:created xsi:type="dcterms:W3CDTF">2023-04-27T15:00:00Z</dcterms:created>
  <dcterms:modified xsi:type="dcterms:W3CDTF">2023-04-27T15:00:00Z</dcterms:modified>
</cp:coreProperties>
</file>